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78915" w14:textId="77777777" w:rsidR="00570C7D" w:rsidRDefault="00570C7D" w:rsidP="002122E6">
      <w:pPr>
        <w:tabs>
          <w:tab w:val="left" w:pos="1560"/>
          <w:tab w:val="left" w:pos="7296"/>
        </w:tabs>
        <w:rPr>
          <w:rFonts w:asciiTheme="majorHAnsi" w:hAnsiTheme="majorHAnsi"/>
          <w:sz w:val="22"/>
          <w:szCs w:val="22"/>
        </w:rPr>
      </w:pPr>
    </w:p>
    <w:p w14:paraId="73B2D3D3" w14:textId="77777777" w:rsidR="00570C7D" w:rsidRPr="006379FB" w:rsidRDefault="00570C7D" w:rsidP="002122E6">
      <w:pPr>
        <w:tabs>
          <w:tab w:val="left" w:pos="1560"/>
          <w:tab w:val="left" w:pos="7296"/>
        </w:tabs>
        <w:rPr>
          <w:rFonts w:asciiTheme="majorHAnsi" w:hAnsiTheme="majorHAnsi"/>
          <w:sz w:val="22"/>
          <w:szCs w:val="22"/>
        </w:rPr>
      </w:pPr>
    </w:p>
    <w:p w14:paraId="2B687F17" w14:textId="146DEAB0" w:rsidR="00EA4964" w:rsidRPr="006379FB" w:rsidRDefault="00EA4964" w:rsidP="00EA4964">
      <w:pPr>
        <w:jc w:val="right"/>
        <w:rPr>
          <w:rFonts w:asciiTheme="majorHAnsi" w:hAnsiTheme="majorHAnsi"/>
          <w:sz w:val="22"/>
          <w:szCs w:val="22"/>
        </w:rPr>
      </w:pPr>
      <w:r w:rsidRPr="006379FB">
        <w:rPr>
          <w:rFonts w:asciiTheme="majorHAnsi" w:hAnsiTheme="majorHAnsi" w:cs="Arial"/>
          <w:sz w:val="22"/>
          <w:szCs w:val="22"/>
        </w:rPr>
        <w:t>Paris le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EE2965">
        <w:rPr>
          <w:rFonts w:asciiTheme="majorHAnsi" w:hAnsiTheme="majorHAnsi" w:cs="Arial"/>
          <w:sz w:val="22"/>
          <w:szCs w:val="22"/>
        </w:rPr>
        <w:t>2 octo</w:t>
      </w:r>
      <w:r w:rsidR="00350DBD">
        <w:rPr>
          <w:rFonts w:asciiTheme="majorHAnsi" w:hAnsiTheme="majorHAnsi" w:cs="Arial"/>
          <w:sz w:val="22"/>
          <w:szCs w:val="22"/>
        </w:rPr>
        <w:t xml:space="preserve">bre </w:t>
      </w:r>
      <w:r>
        <w:rPr>
          <w:rFonts w:asciiTheme="majorHAnsi" w:hAnsiTheme="majorHAnsi" w:cs="Arial"/>
          <w:sz w:val="22"/>
          <w:szCs w:val="22"/>
        </w:rPr>
        <w:t>2019</w:t>
      </w:r>
    </w:p>
    <w:p w14:paraId="62E06407" w14:textId="77777777" w:rsidR="00EA4964" w:rsidRPr="006379FB" w:rsidRDefault="00EA4964" w:rsidP="00EA4964">
      <w:pPr>
        <w:rPr>
          <w:rFonts w:asciiTheme="majorHAnsi" w:hAnsiTheme="majorHAnsi" w:cs="Arial"/>
          <w:b/>
          <w:sz w:val="22"/>
          <w:szCs w:val="22"/>
        </w:rPr>
      </w:pPr>
    </w:p>
    <w:p w14:paraId="556A561B" w14:textId="77777777" w:rsidR="00EA4964" w:rsidRDefault="00EA4964" w:rsidP="00EA4964">
      <w:pPr>
        <w:outlineLvl w:val="0"/>
        <w:rPr>
          <w:rFonts w:asciiTheme="majorHAnsi" w:hAnsiTheme="majorHAnsi" w:cs="Arial"/>
          <w:b/>
          <w:sz w:val="22"/>
          <w:szCs w:val="22"/>
        </w:rPr>
      </w:pPr>
    </w:p>
    <w:p w14:paraId="6B76236C" w14:textId="77777777" w:rsidR="00EA4964" w:rsidRDefault="00EA4964" w:rsidP="00EA4964">
      <w:pPr>
        <w:outlineLvl w:val="0"/>
        <w:rPr>
          <w:rFonts w:asciiTheme="majorHAnsi" w:hAnsiTheme="majorHAnsi" w:cs="Arial"/>
          <w:b/>
          <w:sz w:val="22"/>
          <w:szCs w:val="22"/>
        </w:rPr>
      </w:pPr>
    </w:p>
    <w:p w14:paraId="54121718" w14:textId="77777777" w:rsidR="00EA4964" w:rsidRDefault="00EA4964" w:rsidP="00EA4964">
      <w:pPr>
        <w:jc w:val="center"/>
        <w:outlineLvl w:val="0"/>
        <w:rPr>
          <w:rFonts w:asciiTheme="majorHAnsi" w:hAnsiTheme="majorHAnsi" w:cs="Arial"/>
          <w:b/>
          <w:sz w:val="22"/>
          <w:szCs w:val="22"/>
        </w:rPr>
      </w:pPr>
    </w:p>
    <w:p w14:paraId="74796DE1" w14:textId="77777777" w:rsidR="00EA4964" w:rsidRPr="00EE2965" w:rsidRDefault="00EA4964" w:rsidP="00EA4964">
      <w:pPr>
        <w:jc w:val="center"/>
        <w:outlineLvl w:val="0"/>
        <w:rPr>
          <w:rFonts w:asciiTheme="majorHAnsi" w:hAnsiTheme="majorHAnsi" w:cs="Arial"/>
          <w:b/>
          <w:sz w:val="22"/>
          <w:szCs w:val="22"/>
        </w:rPr>
      </w:pPr>
    </w:p>
    <w:p w14:paraId="5B458D1A" w14:textId="6B42C2E8" w:rsidR="00EA4964" w:rsidRPr="00EE2965" w:rsidRDefault="009201E5" w:rsidP="00EA4964">
      <w:pPr>
        <w:jc w:val="center"/>
        <w:outlineLvl w:val="0"/>
        <w:rPr>
          <w:rFonts w:asciiTheme="majorHAnsi" w:hAnsiTheme="majorHAnsi" w:cs="Arial"/>
          <w:b/>
          <w:sz w:val="22"/>
          <w:szCs w:val="22"/>
        </w:rPr>
      </w:pPr>
      <w:r w:rsidRPr="00EE2965">
        <w:rPr>
          <w:rFonts w:asciiTheme="majorHAnsi" w:hAnsiTheme="majorHAnsi" w:cs="Arial"/>
          <w:b/>
          <w:sz w:val="22"/>
          <w:szCs w:val="22"/>
        </w:rPr>
        <w:t>Refonte des aides</w:t>
      </w:r>
      <w:r w:rsidR="00EC023A" w:rsidRPr="00EE2965">
        <w:rPr>
          <w:rFonts w:asciiTheme="majorHAnsi" w:hAnsiTheme="majorHAnsi" w:cs="Arial"/>
          <w:b/>
          <w:sz w:val="22"/>
          <w:szCs w:val="22"/>
        </w:rPr>
        <w:t xml:space="preserve"> à l’emploi</w:t>
      </w:r>
      <w:r w:rsidRPr="00EE2965">
        <w:rPr>
          <w:rFonts w:asciiTheme="majorHAnsi" w:hAnsiTheme="majorHAnsi" w:cs="Arial"/>
          <w:b/>
          <w:sz w:val="22"/>
          <w:szCs w:val="22"/>
        </w:rPr>
        <w:t xml:space="preserve"> du </w:t>
      </w:r>
      <w:r w:rsidR="00EE2965" w:rsidRPr="00EE2965">
        <w:rPr>
          <w:rFonts w:asciiTheme="majorHAnsi" w:hAnsiTheme="majorHAnsi" w:cs="Arial"/>
          <w:b/>
          <w:sz w:val="22"/>
          <w:szCs w:val="22"/>
        </w:rPr>
        <w:t>FONPEPS</w:t>
      </w:r>
    </w:p>
    <w:p w14:paraId="16431728" w14:textId="77777777" w:rsidR="00EA4964" w:rsidRPr="00EE2965" w:rsidRDefault="00EA4964" w:rsidP="007E009F">
      <w:pPr>
        <w:outlineLvl w:val="0"/>
        <w:rPr>
          <w:rFonts w:asciiTheme="majorHAnsi" w:hAnsiTheme="majorHAnsi" w:cs="Arial"/>
          <w:sz w:val="22"/>
          <w:szCs w:val="22"/>
        </w:rPr>
      </w:pPr>
    </w:p>
    <w:p w14:paraId="71ECD4A1" w14:textId="77777777" w:rsidR="007E009F" w:rsidRPr="00EE2965" w:rsidRDefault="007E009F" w:rsidP="007E009F">
      <w:pPr>
        <w:outlineLvl w:val="0"/>
        <w:rPr>
          <w:rFonts w:asciiTheme="majorHAnsi" w:hAnsiTheme="majorHAnsi" w:cs="Arial"/>
          <w:sz w:val="22"/>
          <w:szCs w:val="22"/>
        </w:rPr>
      </w:pPr>
    </w:p>
    <w:p w14:paraId="25A6297D" w14:textId="0957CF24" w:rsidR="007E009F" w:rsidRPr="00EE2965" w:rsidRDefault="007E009F" w:rsidP="005150ED">
      <w:pPr>
        <w:jc w:val="both"/>
        <w:outlineLvl w:val="0"/>
        <w:rPr>
          <w:rFonts w:asciiTheme="majorHAnsi" w:hAnsiTheme="majorHAnsi" w:cs="Arial"/>
          <w:sz w:val="22"/>
          <w:szCs w:val="22"/>
        </w:rPr>
      </w:pPr>
      <w:r w:rsidRPr="00EE2965">
        <w:rPr>
          <w:rFonts w:asciiTheme="majorHAnsi" w:hAnsiTheme="majorHAnsi" w:cs="Arial"/>
          <w:sz w:val="22"/>
          <w:szCs w:val="22"/>
        </w:rPr>
        <w:t>Le décret portant re</w:t>
      </w:r>
      <w:r w:rsidR="009201E5" w:rsidRPr="00EE2965">
        <w:rPr>
          <w:rFonts w:asciiTheme="majorHAnsi" w:hAnsiTheme="majorHAnsi" w:cs="Arial"/>
          <w:sz w:val="22"/>
          <w:szCs w:val="22"/>
        </w:rPr>
        <w:t>fonte des aides à l’emploi du F</w:t>
      </w:r>
      <w:r w:rsidR="005150ED" w:rsidRPr="00EE2965">
        <w:rPr>
          <w:rFonts w:asciiTheme="majorHAnsi" w:hAnsiTheme="majorHAnsi" w:cs="Arial"/>
          <w:sz w:val="22"/>
          <w:szCs w:val="22"/>
        </w:rPr>
        <w:t>onds national pour l’emploi pérenne dans le spectacle (FONPEPS)</w:t>
      </w:r>
      <w:r w:rsidR="009201E5" w:rsidRPr="00EE2965">
        <w:rPr>
          <w:rFonts w:asciiTheme="majorHAnsi" w:hAnsiTheme="majorHAnsi" w:cs="Arial"/>
          <w:sz w:val="22"/>
          <w:szCs w:val="22"/>
        </w:rPr>
        <w:t xml:space="preserve"> vient d’ê</w:t>
      </w:r>
      <w:r w:rsidR="00E44991" w:rsidRPr="00EE2965">
        <w:rPr>
          <w:rFonts w:asciiTheme="majorHAnsi" w:hAnsiTheme="majorHAnsi" w:cs="Arial"/>
          <w:sz w:val="22"/>
          <w:szCs w:val="22"/>
        </w:rPr>
        <w:t xml:space="preserve">tre publié au JO </w:t>
      </w:r>
      <w:r w:rsidR="00EE2965" w:rsidRPr="00EE2965">
        <w:rPr>
          <w:rFonts w:asciiTheme="majorHAnsi" w:hAnsiTheme="majorHAnsi" w:cs="Arial"/>
          <w:sz w:val="22"/>
          <w:szCs w:val="22"/>
        </w:rPr>
        <w:t>de ce jour.</w:t>
      </w:r>
    </w:p>
    <w:p w14:paraId="1C6FFA5E" w14:textId="77777777" w:rsidR="009201E5" w:rsidRPr="00EE2965" w:rsidRDefault="009201E5" w:rsidP="005150ED">
      <w:pPr>
        <w:jc w:val="both"/>
        <w:outlineLvl w:val="0"/>
        <w:rPr>
          <w:rFonts w:asciiTheme="majorHAnsi" w:hAnsiTheme="majorHAnsi" w:cs="Arial"/>
          <w:sz w:val="22"/>
          <w:szCs w:val="22"/>
        </w:rPr>
      </w:pPr>
    </w:p>
    <w:p w14:paraId="019DAD14" w14:textId="75C76B84" w:rsidR="009201E5" w:rsidRPr="00EE2965" w:rsidRDefault="00A54004" w:rsidP="009201E5">
      <w:pPr>
        <w:jc w:val="both"/>
        <w:outlineLvl w:val="0"/>
        <w:rPr>
          <w:rFonts w:asciiTheme="majorHAnsi" w:hAnsiTheme="majorHAnsi" w:cs="Arial"/>
          <w:sz w:val="22"/>
          <w:szCs w:val="22"/>
        </w:rPr>
      </w:pPr>
      <w:r w:rsidRPr="00EE2965">
        <w:rPr>
          <w:rFonts w:asciiTheme="majorHAnsi" w:hAnsiTheme="majorHAnsi" w:cs="Arial"/>
          <w:sz w:val="22"/>
          <w:szCs w:val="22"/>
        </w:rPr>
        <w:t xml:space="preserve">Ce texte fait </w:t>
      </w:r>
      <w:r w:rsidR="009201E5" w:rsidRPr="00EE2965">
        <w:rPr>
          <w:rFonts w:asciiTheme="majorHAnsi" w:hAnsiTheme="majorHAnsi" w:cs="Arial"/>
          <w:sz w:val="22"/>
          <w:szCs w:val="22"/>
        </w:rPr>
        <w:t>suite à plusieurs mois de concertation entre le</w:t>
      </w:r>
      <w:r w:rsidR="00B66E96" w:rsidRPr="00EE2965">
        <w:rPr>
          <w:rFonts w:asciiTheme="majorHAnsi" w:hAnsiTheme="majorHAnsi" w:cs="Arial"/>
          <w:sz w:val="22"/>
          <w:szCs w:val="22"/>
        </w:rPr>
        <w:t xml:space="preserve"> ministère de la Culture et les</w:t>
      </w:r>
      <w:r w:rsidR="009201E5" w:rsidRPr="00EE2965">
        <w:rPr>
          <w:rFonts w:asciiTheme="majorHAnsi" w:hAnsiTheme="majorHAnsi" w:cs="Arial"/>
          <w:sz w:val="22"/>
          <w:szCs w:val="22"/>
        </w:rPr>
        <w:t xml:space="preserve"> partenaires sociaux du secteur </w:t>
      </w:r>
      <w:r w:rsidR="00CA1ED2" w:rsidRPr="00EE2965">
        <w:rPr>
          <w:rFonts w:asciiTheme="majorHAnsi" w:hAnsiTheme="majorHAnsi" w:cs="Arial"/>
          <w:sz w:val="22"/>
          <w:szCs w:val="22"/>
        </w:rPr>
        <w:t xml:space="preserve">- </w:t>
      </w:r>
      <w:r w:rsidR="009201E5" w:rsidRPr="00EE2965">
        <w:rPr>
          <w:rFonts w:asciiTheme="majorHAnsi" w:hAnsiTheme="majorHAnsi" w:cs="Arial"/>
          <w:sz w:val="22"/>
          <w:szCs w:val="22"/>
        </w:rPr>
        <w:t xml:space="preserve">au premier rang desquels, la </w:t>
      </w:r>
      <w:proofErr w:type="spellStart"/>
      <w:r w:rsidR="009201E5" w:rsidRPr="00EE2965">
        <w:rPr>
          <w:rFonts w:asciiTheme="majorHAnsi" w:hAnsiTheme="majorHAnsi" w:cs="Arial"/>
          <w:sz w:val="22"/>
          <w:szCs w:val="22"/>
        </w:rPr>
        <w:t>Fesac</w:t>
      </w:r>
      <w:proofErr w:type="spellEnd"/>
      <w:r w:rsidR="00CA1ED2" w:rsidRPr="00EE2965">
        <w:rPr>
          <w:rFonts w:asciiTheme="majorHAnsi" w:hAnsiTheme="majorHAnsi" w:cs="Arial"/>
          <w:sz w:val="22"/>
          <w:szCs w:val="22"/>
        </w:rPr>
        <w:t xml:space="preserve"> - </w:t>
      </w:r>
      <w:r w:rsidR="009201E5" w:rsidRPr="00EE2965">
        <w:rPr>
          <w:rFonts w:asciiTheme="majorHAnsi" w:hAnsiTheme="majorHAnsi" w:cs="Arial"/>
          <w:sz w:val="22"/>
          <w:szCs w:val="22"/>
        </w:rPr>
        <w:t xml:space="preserve">avec pour </w:t>
      </w:r>
      <w:r w:rsidR="006314E5" w:rsidRPr="00EE2965">
        <w:rPr>
          <w:rFonts w:asciiTheme="majorHAnsi" w:hAnsiTheme="majorHAnsi" w:cs="Arial"/>
          <w:sz w:val="22"/>
          <w:szCs w:val="22"/>
        </w:rPr>
        <w:t xml:space="preserve">ambition </w:t>
      </w:r>
      <w:r w:rsidR="009201E5" w:rsidRPr="00EE2965">
        <w:rPr>
          <w:rFonts w:asciiTheme="majorHAnsi" w:hAnsiTheme="majorHAnsi" w:cs="Arial"/>
          <w:sz w:val="22"/>
          <w:szCs w:val="22"/>
        </w:rPr>
        <w:t>partagé</w:t>
      </w:r>
      <w:r w:rsidR="006314E5" w:rsidRPr="00EE2965">
        <w:rPr>
          <w:rFonts w:asciiTheme="majorHAnsi" w:hAnsiTheme="majorHAnsi" w:cs="Arial"/>
          <w:sz w:val="22"/>
          <w:szCs w:val="22"/>
        </w:rPr>
        <w:t>e</w:t>
      </w:r>
      <w:r w:rsidR="009201E5" w:rsidRPr="00EE2965">
        <w:rPr>
          <w:rFonts w:asciiTheme="majorHAnsi" w:hAnsiTheme="majorHAnsi" w:cs="Arial"/>
          <w:sz w:val="22"/>
          <w:szCs w:val="22"/>
        </w:rPr>
        <w:t xml:space="preserve"> de rendre l’ensemble du dispositif plus efficient et davantage incitatif pour nos entreprises.</w:t>
      </w:r>
      <w:r w:rsidR="005150ED" w:rsidRPr="00EE2965">
        <w:rPr>
          <w:rFonts w:asciiTheme="majorHAnsi" w:hAnsiTheme="majorHAnsi" w:cs="Arial"/>
          <w:sz w:val="22"/>
          <w:szCs w:val="22"/>
        </w:rPr>
        <w:t xml:space="preserve"> </w:t>
      </w:r>
      <w:r w:rsidR="005160E6" w:rsidRPr="00EE2965">
        <w:rPr>
          <w:rFonts w:asciiTheme="majorHAnsi" w:hAnsiTheme="majorHAnsi" w:cs="Arial"/>
          <w:sz w:val="22"/>
          <w:szCs w:val="22"/>
        </w:rPr>
        <w:t>A cet égard, l</w:t>
      </w:r>
      <w:r w:rsidR="005150ED" w:rsidRPr="00EE2965">
        <w:rPr>
          <w:rFonts w:asciiTheme="majorHAnsi" w:hAnsiTheme="majorHAnsi" w:cs="Arial"/>
          <w:sz w:val="22"/>
          <w:szCs w:val="22"/>
        </w:rPr>
        <w:t xml:space="preserve">a </w:t>
      </w:r>
      <w:proofErr w:type="spellStart"/>
      <w:r w:rsidR="005150ED" w:rsidRPr="00EE2965">
        <w:rPr>
          <w:rFonts w:asciiTheme="majorHAnsi" w:hAnsiTheme="majorHAnsi" w:cs="Arial"/>
          <w:sz w:val="22"/>
          <w:szCs w:val="22"/>
        </w:rPr>
        <w:t>Fesac</w:t>
      </w:r>
      <w:proofErr w:type="spellEnd"/>
      <w:r w:rsidR="005150ED" w:rsidRPr="00EE2965">
        <w:rPr>
          <w:rFonts w:asciiTheme="majorHAnsi" w:hAnsiTheme="majorHAnsi" w:cs="Arial"/>
          <w:sz w:val="22"/>
          <w:szCs w:val="22"/>
        </w:rPr>
        <w:t xml:space="preserve"> tient à saluer le volontarisme du ministère de la </w:t>
      </w:r>
      <w:r w:rsidR="007C37A6" w:rsidRPr="00EE2965">
        <w:rPr>
          <w:rFonts w:asciiTheme="majorHAnsi" w:hAnsiTheme="majorHAnsi" w:cs="Arial"/>
          <w:sz w:val="22"/>
          <w:szCs w:val="22"/>
        </w:rPr>
        <w:t>C</w:t>
      </w:r>
      <w:r w:rsidR="005150ED" w:rsidRPr="00EE2965">
        <w:rPr>
          <w:rFonts w:asciiTheme="majorHAnsi" w:hAnsiTheme="majorHAnsi" w:cs="Arial"/>
          <w:sz w:val="22"/>
          <w:szCs w:val="22"/>
        </w:rPr>
        <w:t>ulture dans ce dossier.</w:t>
      </w:r>
    </w:p>
    <w:p w14:paraId="38C48BB5" w14:textId="77777777" w:rsidR="009201E5" w:rsidRPr="00EE2965" w:rsidRDefault="009201E5" w:rsidP="009201E5">
      <w:pPr>
        <w:jc w:val="both"/>
        <w:outlineLvl w:val="0"/>
        <w:rPr>
          <w:rFonts w:asciiTheme="majorHAnsi" w:hAnsiTheme="majorHAnsi" w:cs="Arial"/>
          <w:sz w:val="22"/>
          <w:szCs w:val="22"/>
        </w:rPr>
      </w:pPr>
    </w:p>
    <w:p w14:paraId="46D79030" w14:textId="2F67263C" w:rsidR="009201E5" w:rsidRPr="00EE2965" w:rsidRDefault="006314E5" w:rsidP="009201E5">
      <w:pPr>
        <w:jc w:val="both"/>
        <w:outlineLvl w:val="0"/>
        <w:rPr>
          <w:rFonts w:asciiTheme="majorHAnsi" w:hAnsiTheme="majorHAnsi" w:cs="Arial"/>
          <w:sz w:val="22"/>
          <w:szCs w:val="22"/>
        </w:rPr>
      </w:pPr>
      <w:r w:rsidRPr="00EE2965">
        <w:rPr>
          <w:rFonts w:asciiTheme="majorHAnsi" w:hAnsiTheme="majorHAnsi" w:cs="Arial"/>
          <w:sz w:val="22"/>
          <w:szCs w:val="22"/>
        </w:rPr>
        <w:t>Le décret unifie les critères d’octroi des aides</w:t>
      </w:r>
      <w:r w:rsidR="007C37A6" w:rsidRPr="00EE2965">
        <w:rPr>
          <w:rFonts w:asciiTheme="majorHAnsi" w:hAnsiTheme="majorHAnsi" w:cs="Arial"/>
          <w:sz w:val="22"/>
          <w:szCs w:val="22"/>
        </w:rPr>
        <w:t>,</w:t>
      </w:r>
      <w:r w:rsidR="005150ED" w:rsidRPr="00EE2965">
        <w:rPr>
          <w:rFonts w:asciiTheme="majorHAnsi" w:hAnsiTheme="majorHAnsi" w:cs="Arial"/>
          <w:sz w:val="22"/>
          <w:szCs w:val="22"/>
        </w:rPr>
        <w:t xml:space="preserve"> </w:t>
      </w:r>
      <w:r w:rsidR="007C37A6" w:rsidRPr="00EE2965">
        <w:rPr>
          <w:rFonts w:asciiTheme="majorHAnsi" w:hAnsiTheme="majorHAnsi" w:cs="Arial"/>
          <w:sz w:val="22"/>
          <w:szCs w:val="22"/>
        </w:rPr>
        <w:t xml:space="preserve">dans un souci de simplification, </w:t>
      </w:r>
      <w:r w:rsidRPr="00EE2965">
        <w:rPr>
          <w:rFonts w:asciiTheme="majorHAnsi" w:hAnsiTheme="majorHAnsi" w:cs="Arial"/>
          <w:sz w:val="22"/>
          <w:szCs w:val="22"/>
        </w:rPr>
        <w:t xml:space="preserve">et en majore les montants, ce dont </w:t>
      </w:r>
      <w:r w:rsidR="007C37A6" w:rsidRPr="00EE2965">
        <w:rPr>
          <w:rFonts w:asciiTheme="majorHAnsi" w:hAnsiTheme="majorHAnsi" w:cs="Arial"/>
          <w:sz w:val="22"/>
          <w:szCs w:val="22"/>
        </w:rPr>
        <w:t>notre F</w:t>
      </w:r>
      <w:r w:rsidR="005160E6" w:rsidRPr="00EE2965">
        <w:rPr>
          <w:rFonts w:asciiTheme="majorHAnsi" w:hAnsiTheme="majorHAnsi" w:cs="Arial"/>
          <w:sz w:val="22"/>
          <w:szCs w:val="22"/>
        </w:rPr>
        <w:t>édération ne peut que se</w:t>
      </w:r>
      <w:r w:rsidRPr="00EE2965">
        <w:rPr>
          <w:rFonts w:asciiTheme="majorHAnsi" w:hAnsiTheme="majorHAnsi" w:cs="Arial"/>
          <w:sz w:val="22"/>
          <w:szCs w:val="22"/>
        </w:rPr>
        <w:t xml:space="preserve"> féliciter.</w:t>
      </w:r>
    </w:p>
    <w:p w14:paraId="21879559" w14:textId="77777777" w:rsidR="006314E5" w:rsidRPr="00EE2965" w:rsidRDefault="006314E5" w:rsidP="009201E5">
      <w:pPr>
        <w:jc w:val="both"/>
        <w:outlineLvl w:val="0"/>
        <w:rPr>
          <w:rFonts w:asciiTheme="majorHAnsi" w:hAnsiTheme="majorHAnsi" w:cs="Arial"/>
          <w:sz w:val="22"/>
          <w:szCs w:val="22"/>
        </w:rPr>
      </w:pPr>
    </w:p>
    <w:p w14:paraId="4A25711B" w14:textId="08B23CCC" w:rsidR="00F364E6" w:rsidRPr="00EE2965" w:rsidRDefault="006314E5" w:rsidP="00777C12">
      <w:pPr>
        <w:jc w:val="both"/>
        <w:outlineLvl w:val="0"/>
        <w:rPr>
          <w:rFonts w:asciiTheme="majorHAnsi" w:hAnsiTheme="majorHAnsi"/>
          <w:color w:val="000000" w:themeColor="text1"/>
          <w:sz w:val="22"/>
          <w:szCs w:val="22"/>
        </w:rPr>
      </w:pPr>
      <w:r w:rsidRPr="00EE2965">
        <w:rPr>
          <w:rFonts w:asciiTheme="majorHAnsi" w:hAnsiTheme="majorHAnsi" w:cs="Arial"/>
          <w:sz w:val="22"/>
          <w:szCs w:val="22"/>
        </w:rPr>
        <w:t xml:space="preserve">La </w:t>
      </w:r>
      <w:proofErr w:type="spellStart"/>
      <w:r w:rsidRPr="00EE2965">
        <w:rPr>
          <w:rFonts w:asciiTheme="majorHAnsi" w:hAnsiTheme="majorHAnsi" w:cs="Arial"/>
          <w:sz w:val="22"/>
          <w:szCs w:val="22"/>
        </w:rPr>
        <w:t>Fesac</w:t>
      </w:r>
      <w:proofErr w:type="spellEnd"/>
      <w:r w:rsidRPr="00EE2965">
        <w:rPr>
          <w:rFonts w:asciiTheme="majorHAnsi" w:hAnsiTheme="majorHAnsi" w:cs="Arial"/>
          <w:sz w:val="22"/>
          <w:szCs w:val="22"/>
        </w:rPr>
        <w:t xml:space="preserve"> </w:t>
      </w:r>
      <w:r w:rsidR="00152710" w:rsidRPr="00EE2965">
        <w:rPr>
          <w:rFonts w:asciiTheme="majorHAnsi" w:hAnsiTheme="majorHAnsi" w:cs="Arial"/>
          <w:sz w:val="22"/>
          <w:szCs w:val="22"/>
        </w:rPr>
        <w:t xml:space="preserve">regrette </w:t>
      </w:r>
      <w:r w:rsidRPr="00EE2965">
        <w:rPr>
          <w:rFonts w:asciiTheme="majorHAnsi" w:hAnsiTheme="majorHAnsi" w:cs="Arial"/>
          <w:sz w:val="22"/>
          <w:szCs w:val="22"/>
        </w:rPr>
        <w:t>néanmoins la suppression de l’aide au 1</w:t>
      </w:r>
      <w:r w:rsidRPr="00EE2965">
        <w:rPr>
          <w:rFonts w:asciiTheme="majorHAnsi" w:hAnsiTheme="majorHAnsi" w:cs="Arial"/>
          <w:sz w:val="22"/>
          <w:szCs w:val="22"/>
          <w:vertAlign w:val="superscript"/>
        </w:rPr>
        <w:t>er</w:t>
      </w:r>
      <w:r w:rsidRPr="00EE2965">
        <w:rPr>
          <w:rFonts w:asciiTheme="majorHAnsi" w:hAnsiTheme="majorHAnsi" w:cs="Arial"/>
          <w:sz w:val="22"/>
          <w:szCs w:val="22"/>
        </w:rPr>
        <w:t xml:space="preserve"> CDI dont l’objectif éta</w:t>
      </w:r>
      <w:r w:rsidR="00777C12" w:rsidRPr="00EE2965">
        <w:rPr>
          <w:rFonts w:asciiTheme="majorHAnsi" w:hAnsiTheme="majorHAnsi" w:cs="Arial"/>
          <w:sz w:val="22"/>
          <w:szCs w:val="22"/>
        </w:rPr>
        <w:t xml:space="preserve">it de permettre </w:t>
      </w:r>
      <w:r w:rsidRPr="00EE2965">
        <w:rPr>
          <w:rFonts w:asciiTheme="majorHAnsi" w:hAnsiTheme="majorHAnsi"/>
          <w:color w:val="000000" w:themeColor="text1"/>
          <w:sz w:val="22"/>
          <w:szCs w:val="22"/>
        </w:rPr>
        <w:t xml:space="preserve">une meilleure structuration des entreprises de nos secteurs, </w:t>
      </w:r>
      <w:r w:rsidR="00CA1ED2" w:rsidRPr="00EE2965">
        <w:rPr>
          <w:rFonts w:asciiTheme="majorHAnsi" w:hAnsiTheme="majorHAnsi"/>
          <w:color w:val="000000" w:themeColor="text1"/>
          <w:sz w:val="22"/>
          <w:szCs w:val="22"/>
        </w:rPr>
        <w:t>favorisant le</w:t>
      </w:r>
      <w:r w:rsidR="007C37A6" w:rsidRPr="00EE2965">
        <w:rPr>
          <w:rFonts w:asciiTheme="majorHAnsi" w:hAnsiTheme="majorHAnsi"/>
          <w:color w:val="000000" w:themeColor="text1"/>
          <w:sz w:val="22"/>
          <w:szCs w:val="22"/>
        </w:rPr>
        <w:t xml:space="preserve"> développement de leur </w:t>
      </w:r>
      <w:r w:rsidRPr="00EE2965">
        <w:rPr>
          <w:rFonts w:asciiTheme="majorHAnsi" w:hAnsiTheme="majorHAnsi"/>
          <w:color w:val="000000" w:themeColor="text1"/>
          <w:sz w:val="22"/>
          <w:szCs w:val="22"/>
        </w:rPr>
        <w:t>activité et donc de l’emploi.</w:t>
      </w:r>
      <w:r w:rsidR="00F364E6" w:rsidRPr="00EE2965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1F3603AA" w14:textId="77777777" w:rsidR="00F364E6" w:rsidRPr="00EE2965" w:rsidRDefault="00F364E6" w:rsidP="00777C12">
      <w:pPr>
        <w:jc w:val="both"/>
        <w:outlineLvl w:val="0"/>
        <w:rPr>
          <w:rFonts w:asciiTheme="majorHAnsi" w:hAnsiTheme="majorHAnsi"/>
          <w:color w:val="000000" w:themeColor="text1"/>
          <w:sz w:val="22"/>
          <w:szCs w:val="22"/>
        </w:rPr>
      </w:pPr>
    </w:p>
    <w:p w14:paraId="6C59EC2F" w14:textId="7B3C1E1C" w:rsidR="006314E5" w:rsidRPr="00EE2965" w:rsidRDefault="00F364E6" w:rsidP="00777C12">
      <w:pPr>
        <w:jc w:val="both"/>
        <w:outlineLvl w:val="0"/>
        <w:rPr>
          <w:rFonts w:asciiTheme="majorHAnsi" w:hAnsiTheme="majorHAnsi" w:cs="Arial"/>
          <w:sz w:val="22"/>
          <w:szCs w:val="22"/>
        </w:rPr>
      </w:pPr>
      <w:r w:rsidRPr="00EE2965">
        <w:rPr>
          <w:rFonts w:asciiTheme="majorHAnsi" w:hAnsiTheme="majorHAnsi"/>
          <w:color w:val="000000" w:themeColor="text1"/>
          <w:sz w:val="22"/>
          <w:szCs w:val="22"/>
        </w:rPr>
        <w:t xml:space="preserve">Quant à la mesure d’aide à l’emploi dans l’édition phonographique, si la </w:t>
      </w:r>
      <w:proofErr w:type="spellStart"/>
      <w:r w:rsidR="004752B9" w:rsidRPr="00EE2965">
        <w:rPr>
          <w:rFonts w:asciiTheme="majorHAnsi" w:hAnsiTheme="majorHAnsi"/>
          <w:color w:val="000000" w:themeColor="text1"/>
          <w:sz w:val="22"/>
          <w:szCs w:val="22"/>
        </w:rPr>
        <w:t>F</w:t>
      </w:r>
      <w:r w:rsidRPr="00EE2965">
        <w:rPr>
          <w:rFonts w:asciiTheme="majorHAnsi" w:hAnsiTheme="majorHAnsi"/>
          <w:color w:val="000000" w:themeColor="text1"/>
          <w:sz w:val="22"/>
          <w:szCs w:val="22"/>
        </w:rPr>
        <w:t>esac</w:t>
      </w:r>
      <w:proofErr w:type="spellEnd"/>
      <w:r w:rsidRPr="00EE2965">
        <w:rPr>
          <w:rFonts w:asciiTheme="majorHAnsi" w:hAnsiTheme="majorHAnsi"/>
          <w:color w:val="000000" w:themeColor="text1"/>
          <w:sz w:val="22"/>
          <w:szCs w:val="22"/>
        </w:rPr>
        <w:t xml:space="preserve"> salue son transfert au Centre National de la Musique (CNM), elle regrette </w:t>
      </w:r>
      <w:r w:rsidR="004752B9" w:rsidRPr="00EE2965">
        <w:rPr>
          <w:rFonts w:asciiTheme="majorHAnsi" w:hAnsiTheme="majorHAnsi"/>
          <w:color w:val="000000" w:themeColor="text1"/>
          <w:sz w:val="22"/>
          <w:szCs w:val="22"/>
        </w:rPr>
        <w:t xml:space="preserve">cependant </w:t>
      </w:r>
      <w:r w:rsidRPr="00EE2965">
        <w:rPr>
          <w:rFonts w:asciiTheme="majorHAnsi" w:hAnsiTheme="majorHAnsi"/>
          <w:color w:val="000000" w:themeColor="text1"/>
          <w:sz w:val="22"/>
          <w:szCs w:val="22"/>
        </w:rPr>
        <w:t>l’absence d’articulation du décret avec les pourcentages d’aides négociés par les partenaires</w:t>
      </w:r>
      <w:bookmarkStart w:id="0" w:name="_GoBack"/>
      <w:bookmarkEnd w:id="0"/>
      <w:r w:rsidRPr="00EE2965">
        <w:rPr>
          <w:rFonts w:asciiTheme="majorHAnsi" w:hAnsiTheme="majorHAnsi"/>
          <w:color w:val="000000" w:themeColor="text1"/>
          <w:sz w:val="22"/>
          <w:szCs w:val="22"/>
        </w:rPr>
        <w:t xml:space="preserve"> sociaux il y a près d’un an. </w:t>
      </w:r>
    </w:p>
    <w:p w14:paraId="7CDE3913" w14:textId="77777777" w:rsidR="00777C12" w:rsidRPr="00EE2965" w:rsidRDefault="00777C12" w:rsidP="009201E5">
      <w:pPr>
        <w:jc w:val="both"/>
        <w:outlineLvl w:val="0"/>
        <w:rPr>
          <w:rFonts w:asciiTheme="majorHAnsi" w:hAnsiTheme="majorHAnsi" w:cs="Arial"/>
          <w:sz w:val="22"/>
          <w:szCs w:val="22"/>
        </w:rPr>
      </w:pPr>
    </w:p>
    <w:p w14:paraId="0FF0EFFB" w14:textId="145C38E9" w:rsidR="00BA1669" w:rsidRPr="00EE2965" w:rsidRDefault="004147CE" w:rsidP="009201E5">
      <w:pPr>
        <w:jc w:val="both"/>
        <w:outlineLvl w:val="0"/>
        <w:rPr>
          <w:rFonts w:asciiTheme="majorHAnsi" w:hAnsiTheme="majorHAnsi" w:cs="Arial"/>
          <w:sz w:val="22"/>
          <w:szCs w:val="22"/>
        </w:rPr>
      </w:pPr>
      <w:r w:rsidRPr="00EE2965">
        <w:rPr>
          <w:rFonts w:asciiTheme="majorHAnsi" w:hAnsiTheme="majorHAnsi" w:cs="Arial"/>
          <w:sz w:val="22"/>
          <w:szCs w:val="22"/>
        </w:rPr>
        <w:t xml:space="preserve">La </w:t>
      </w:r>
      <w:proofErr w:type="spellStart"/>
      <w:r w:rsidRPr="00EE2965">
        <w:rPr>
          <w:rFonts w:asciiTheme="majorHAnsi" w:hAnsiTheme="majorHAnsi" w:cs="Arial"/>
          <w:sz w:val="22"/>
          <w:szCs w:val="22"/>
        </w:rPr>
        <w:t>Fesac</w:t>
      </w:r>
      <w:proofErr w:type="spellEnd"/>
      <w:r w:rsidR="008A5BA1" w:rsidRPr="00EE2965">
        <w:rPr>
          <w:rFonts w:asciiTheme="majorHAnsi" w:hAnsiTheme="majorHAnsi" w:cs="Arial"/>
          <w:sz w:val="22"/>
          <w:szCs w:val="22"/>
        </w:rPr>
        <w:t xml:space="preserve"> tient</w:t>
      </w:r>
      <w:r w:rsidR="007C37A6" w:rsidRPr="00EE2965">
        <w:rPr>
          <w:rFonts w:asciiTheme="majorHAnsi" w:hAnsiTheme="majorHAnsi" w:cs="Arial"/>
          <w:sz w:val="22"/>
          <w:szCs w:val="22"/>
        </w:rPr>
        <w:t xml:space="preserve"> par ailleurs à r</w:t>
      </w:r>
      <w:r w:rsidR="008A5BA1" w:rsidRPr="00EE2965">
        <w:rPr>
          <w:rFonts w:asciiTheme="majorHAnsi" w:hAnsiTheme="majorHAnsi" w:cs="Arial"/>
          <w:sz w:val="22"/>
          <w:szCs w:val="22"/>
        </w:rPr>
        <w:t>appeler que</w:t>
      </w:r>
      <w:r w:rsidR="002A47DE" w:rsidRPr="00EE2965">
        <w:rPr>
          <w:rFonts w:asciiTheme="majorHAnsi" w:hAnsiTheme="majorHAnsi" w:cs="Arial"/>
          <w:sz w:val="22"/>
          <w:szCs w:val="22"/>
        </w:rPr>
        <w:t xml:space="preserve"> le succès de cette r</w:t>
      </w:r>
      <w:r w:rsidR="00371BC9" w:rsidRPr="00EE2965">
        <w:rPr>
          <w:rFonts w:asciiTheme="majorHAnsi" w:hAnsiTheme="majorHAnsi" w:cs="Arial"/>
          <w:sz w:val="22"/>
          <w:szCs w:val="22"/>
        </w:rPr>
        <w:t xml:space="preserve">éforme </w:t>
      </w:r>
      <w:r w:rsidR="00E44991" w:rsidRPr="00EE2965">
        <w:rPr>
          <w:rFonts w:asciiTheme="majorHAnsi" w:hAnsiTheme="majorHAnsi" w:cs="Arial"/>
          <w:sz w:val="22"/>
          <w:szCs w:val="22"/>
        </w:rPr>
        <w:t>dépend largement des engagement</w:t>
      </w:r>
      <w:r w:rsidR="00423DF2" w:rsidRPr="00EE2965">
        <w:rPr>
          <w:rFonts w:asciiTheme="majorHAnsi" w:hAnsiTheme="majorHAnsi" w:cs="Arial"/>
          <w:sz w:val="22"/>
          <w:szCs w:val="22"/>
        </w:rPr>
        <w:t>s</w:t>
      </w:r>
      <w:r w:rsidR="00E44991" w:rsidRPr="00EE2965">
        <w:rPr>
          <w:rFonts w:asciiTheme="majorHAnsi" w:hAnsiTheme="majorHAnsi" w:cs="Arial"/>
          <w:sz w:val="22"/>
          <w:szCs w:val="22"/>
        </w:rPr>
        <w:t xml:space="preserve"> budgétaires qui seront alloués au FONPEPS</w:t>
      </w:r>
      <w:r w:rsidR="00BA1669" w:rsidRPr="00EE2965">
        <w:rPr>
          <w:rFonts w:asciiTheme="majorHAnsi" w:hAnsiTheme="majorHAnsi" w:cs="Arial"/>
          <w:sz w:val="22"/>
          <w:szCs w:val="22"/>
        </w:rPr>
        <w:t xml:space="preserve">, notamment si </w:t>
      </w:r>
      <w:r w:rsidR="00540EC1" w:rsidRPr="00EE2965">
        <w:rPr>
          <w:rFonts w:asciiTheme="majorHAnsi" w:hAnsiTheme="majorHAnsi" w:cs="Arial"/>
          <w:sz w:val="22"/>
          <w:szCs w:val="22"/>
        </w:rPr>
        <w:t>celui-ci</w:t>
      </w:r>
      <w:r w:rsidR="00BA1669" w:rsidRPr="00EE2965">
        <w:rPr>
          <w:rFonts w:asciiTheme="majorHAnsi" w:hAnsiTheme="majorHAnsi" w:cs="Arial"/>
          <w:sz w:val="22"/>
          <w:szCs w:val="22"/>
        </w:rPr>
        <w:t xml:space="preserve"> pouvait être mobilisé au-delà des aides prévues dans le cadre de ce décret.</w:t>
      </w:r>
    </w:p>
    <w:p w14:paraId="48B9679C" w14:textId="77777777" w:rsidR="00540EC1" w:rsidRPr="00EE2965" w:rsidRDefault="00540EC1" w:rsidP="009201E5">
      <w:pPr>
        <w:jc w:val="both"/>
        <w:outlineLvl w:val="0"/>
        <w:rPr>
          <w:rFonts w:asciiTheme="majorHAnsi" w:hAnsiTheme="majorHAnsi" w:cs="Arial"/>
          <w:sz w:val="22"/>
          <w:szCs w:val="22"/>
        </w:rPr>
      </w:pPr>
    </w:p>
    <w:p w14:paraId="74407680" w14:textId="57D12034" w:rsidR="00777C12" w:rsidRPr="00EE2965" w:rsidRDefault="00BA1669" w:rsidP="009201E5">
      <w:pPr>
        <w:jc w:val="both"/>
        <w:outlineLvl w:val="0"/>
        <w:rPr>
          <w:rFonts w:asciiTheme="majorHAnsi" w:hAnsiTheme="majorHAnsi" w:cs="Arial"/>
          <w:sz w:val="22"/>
          <w:szCs w:val="22"/>
        </w:rPr>
      </w:pPr>
      <w:r w:rsidRPr="00EE2965">
        <w:rPr>
          <w:rFonts w:asciiTheme="majorHAnsi" w:hAnsiTheme="majorHAnsi" w:cs="Arial"/>
          <w:sz w:val="22"/>
          <w:szCs w:val="22"/>
        </w:rPr>
        <w:t xml:space="preserve">Aussi les engagements budgétaires doivent-ils </w:t>
      </w:r>
      <w:r w:rsidR="00E44991" w:rsidRPr="00EE2965">
        <w:rPr>
          <w:rFonts w:asciiTheme="majorHAnsi" w:hAnsiTheme="majorHAnsi" w:cs="Arial"/>
          <w:sz w:val="22"/>
          <w:szCs w:val="22"/>
        </w:rPr>
        <w:t xml:space="preserve">être renforcés </w:t>
      </w:r>
      <w:r w:rsidR="008A5BA1" w:rsidRPr="00EE2965">
        <w:rPr>
          <w:rFonts w:asciiTheme="majorHAnsi" w:hAnsiTheme="majorHAnsi" w:cs="Arial"/>
          <w:sz w:val="22"/>
          <w:szCs w:val="22"/>
        </w:rPr>
        <w:t xml:space="preserve">afin de permettre un réel déploiement </w:t>
      </w:r>
      <w:r w:rsidR="005E7897" w:rsidRPr="00EE2965">
        <w:rPr>
          <w:rFonts w:asciiTheme="majorHAnsi" w:hAnsiTheme="majorHAnsi" w:cs="Arial"/>
          <w:sz w:val="22"/>
          <w:szCs w:val="22"/>
        </w:rPr>
        <w:t>du dispositif, sans quoi notre</w:t>
      </w:r>
      <w:r w:rsidR="00255810" w:rsidRPr="00EE2965">
        <w:rPr>
          <w:rFonts w:asciiTheme="majorHAnsi" w:hAnsiTheme="majorHAnsi" w:cs="Arial"/>
          <w:sz w:val="22"/>
          <w:szCs w:val="22"/>
        </w:rPr>
        <w:t xml:space="preserve"> </w:t>
      </w:r>
      <w:r w:rsidR="005E7897" w:rsidRPr="00EE2965">
        <w:rPr>
          <w:rFonts w:asciiTheme="majorHAnsi" w:hAnsiTheme="majorHAnsi" w:cs="Arial"/>
          <w:sz w:val="22"/>
          <w:szCs w:val="22"/>
        </w:rPr>
        <w:t>ambition commune restera vaine</w:t>
      </w:r>
      <w:r w:rsidR="00255810" w:rsidRPr="00EE2965">
        <w:rPr>
          <w:rFonts w:asciiTheme="majorHAnsi" w:hAnsiTheme="majorHAnsi" w:cs="Arial"/>
          <w:sz w:val="22"/>
          <w:szCs w:val="22"/>
        </w:rPr>
        <w:t>.</w:t>
      </w:r>
    </w:p>
    <w:p w14:paraId="79A9176B" w14:textId="77777777" w:rsidR="00255810" w:rsidRDefault="00255810" w:rsidP="009201E5">
      <w:pPr>
        <w:jc w:val="both"/>
        <w:outlineLvl w:val="0"/>
        <w:rPr>
          <w:rFonts w:asciiTheme="majorHAnsi" w:hAnsiTheme="majorHAnsi" w:cs="Arial"/>
          <w:sz w:val="22"/>
          <w:szCs w:val="22"/>
        </w:rPr>
      </w:pPr>
    </w:p>
    <w:p w14:paraId="251BACE2" w14:textId="77777777" w:rsidR="00C67783" w:rsidRDefault="00C67783" w:rsidP="009201E5">
      <w:pPr>
        <w:jc w:val="both"/>
        <w:outlineLvl w:val="0"/>
        <w:rPr>
          <w:rFonts w:asciiTheme="majorHAnsi" w:hAnsiTheme="majorHAnsi" w:cs="Arial"/>
          <w:sz w:val="22"/>
          <w:szCs w:val="22"/>
        </w:rPr>
      </w:pPr>
    </w:p>
    <w:p w14:paraId="31C41692" w14:textId="190C02E5" w:rsidR="00C67783" w:rsidRDefault="00842154" w:rsidP="00842154">
      <w:pPr>
        <w:jc w:val="center"/>
        <w:outlineLvl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-------------</w:t>
      </w:r>
    </w:p>
    <w:p w14:paraId="4A696629" w14:textId="77777777" w:rsidR="00842154" w:rsidRDefault="00842154" w:rsidP="009201E5">
      <w:pPr>
        <w:jc w:val="both"/>
        <w:outlineLvl w:val="0"/>
        <w:rPr>
          <w:rFonts w:asciiTheme="majorHAnsi" w:hAnsiTheme="majorHAnsi" w:cs="Arial"/>
          <w:sz w:val="22"/>
          <w:szCs w:val="22"/>
        </w:rPr>
      </w:pPr>
    </w:p>
    <w:p w14:paraId="48810790" w14:textId="77777777" w:rsidR="00842154" w:rsidRPr="007C37A6" w:rsidRDefault="00842154" w:rsidP="009201E5">
      <w:pPr>
        <w:jc w:val="both"/>
        <w:outlineLvl w:val="0"/>
        <w:rPr>
          <w:rFonts w:asciiTheme="majorHAnsi" w:hAnsiTheme="majorHAnsi" w:cs="Arial"/>
          <w:sz w:val="22"/>
          <w:szCs w:val="22"/>
        </w:rPr>
      </w:pPr>
    </w:p>
    <w:p w14:paraId="34FAF52F" w14:textId="77777777" w:rsidR="005160E6" w:rsidRPr="00E44991" w:rsidRDefault="005160E6" w:rsidP="009201E5">
      <w:pPr>
        <w:jc w:val="both"/>
        <w:outlineLvl w:val="0"/>
        <w:rPr>
          <w:rFonts w:asciiTheme="majorHAnsi" w:hAnsiTheme="majorHAnsi" w:cs="Arial"/>
        </w:rPr>
      </w:pPr>
    </w:p>
    <w:p w14:paraId="06053BBC" w14:textId="77777777" w:rsidR="009201E5" w:rsidRPr="00E44991" w:rsidRDefault="009201E5" w:rsidP="007E009F">
      <w:pPr>
        <w:outlineLvl w:val="0"/>
        <w:rPr>
          <w:rFonts w:asciiTheme="majorHAnsi" w:hAnsiTheme="majorHAnsi" w:cs="Arial"/>
        </w:rPr>
      </w:pPr>
    </w:p>
    <w:p w14:paraId="6B087D5E" w14:textId="77777777" w:rsidR="009201E5" w:rsidRDefault="009201E5" w:rsidP="007E009F">
      <w:pPr>
        <w:outlineLvl w:val="0"/>
        <w:rPr>
          <w:rFonts w:asciiTheme="majorHAnsi" w:hAnsiTheme="majorHAnsi" w:cs="Arial"/>
          <w:sz w:val="22"/>
          <w:szCs w:val="22"/>
        </w:rPr>
      </w:pPr>
    </w:p>
    <w:p w14:paraId="25349A3B" w14:textId="77777777" w:rsidR="009201E5" w:rsidRDefault="009201E5" w:rsidP="007E009F">
      <w:pPr>
        <w:outlineLvl w:val="0"/>
        <w:rPr>
          <w:rFonts w:asciiTheme="majorHAnsi" w:hAnsiTheme="majorHAnsi" w:cs="Arial"/>
          <w:sz w:val="22"/>
          <w:szCs w:val="22"/>
        </w:rPr>
      </w:pPr>
    </w:p>
    <w:p w14:paraId="065FBD1B" w14:textId="77777777" w:rsidR="009201E5" w:rsidRPr="00D160C8" w:rsidRDefault="009201E5" w:rsidP="007E009F">
      <w:pPr>
        <w:outlineLvl w:val="0"/>
        <w:rPr>
          <w:rFonts w:asciiTheme="majorHAnsi" w:hAnsiTheme="majorHAnsi" w:cs="Arial"/>
          <w:sz w:val="22"/>
          <w:szCs w:val="22"/>
        </w:rPr>
      </w:pPr>
    </w:p>
    <w:p w14:paraId="2E7546C1" w14:textId="4C640E68" w:rsidR="00570C7D" w:rsidRDefault="00570C7D" w:rsidP="00D160C8">
      <w:pPr>
        <w:jc w:val="center"/>
        <w:outlineLvl w:val="0"/>
        <w:rPr>
          <w:rFonts w:asciiTheme="majorHAnsi" w:hAnsiTheme="majorHAnsi"/>
          <w:sz w:val="22"/>
          <w:szCs w:val="22"/>
        </w:rPr>
      </w:pPr>
    </w:p>
    <w:p w14:paraId="11D094B3" w14:textId="77777777" w:rsidR="009201E5" w:rsidRDefault="009201E5" w:rsidP="00D160C8">
      <w:pPr>
        <w:jc w:val="center"/>
        <w:outlineLvl w:val="0"/>
        <w:rPr>
          <w:rFonts w:asciiTheme="majorHAnsi" w:hAnsiTheme="majorHAnsi"/>
          <w:sz w:val="22"/>
          <w:szCs w:val="22"/>
        </w:rPr>
      </w:pPr>
    </w:p>
    <w:p w14:paraId="09E5438A" w14:textId="77777777" w:rsidR="009201E5" w:rsidRPr="006B1101" w:rsidRDefault="009201E5" w:rsidP="009201E5">
      <w:pPr>
        <w:jc w:val="both"/>
        <w:outlineLvl w:val="0"/>
        <w:rPr>
          <w:rFonts w:asciiTheme="majorHAnsi" w:hAnsiTheme="majorHAnsi"/>
          <w:sz w:val="22"/>
          <w:szCs w:val="22"/>
        </w:rPr>
      </w:pPr>
    </w:p>
    <w:sectPr w:rsidR="009201E5" w:rsidRPr="006B1101" w:rsidSect="002122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417" w:bottom="1134" w:left="1417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7E2BC" w14:textId="77777777" w:rsidR="0060602C" w:rsidRDefault="0060602C" w:rsidP="00547F96">
      <w:r>
        <w:separator/>
      </w:r>
    </w:p>
  </w:endnote>
  <w:endnote w:type="continuationSeparator" w:id="0">
    <w:p w14:paraId="6873D7C2" w14:textId="77777777" w:rsidR="0060602C" w:rsidRDefault="0060602C" w:rsidP="0054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3D126" w14:textId="77777777" w:rsidR="009F0FEC" w:rsidRDefault="009F0F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4873B" w14:textId="436EA395" w:rsidR="00547F96" w:rsidRDefault="002122E6" w:rsidP="002122E6">
    <w:pPr>
      <w:ind w:left="1416"/>
    </w:pPr>
    <w:r>
      <w:rPr>
        <w:noProof/>
      </w:rPr>
      <w:drawing>
        <wp:inline distT="0" distB="0" distL="0" distR="0" wp14:anchorId="3B3D5539" wp14:editId="216A0A73">
          <wp:extent cx="3911600" cy="280353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se_FESAC.pdf"/>
                  <pic:cNvPicPr/>
                </pic:nvPicPr>
                <pic:blipFill rotWithShape="1">
                  <a:blip r:embed="rId1"/>
                  <a:srcRect l="23848" t="93964" r="24390" b="3402"/>
                  <a:stretch/>
                </pic:blipFill>
                <pic:spPr bwMode="auto">
                  <a:xfrm>
                    <a:off x="0" y="0"/>
                    <a:ext cx="4152999" cy="297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44AEC9" w14:textId="77777777" w:rsidR="00547F96" w:rsidRDefault="00547F96">
    <w:pPr>
      <w:pStyle w:val="Pieddepage"/>
    </w:pPr>
    <w:r w:rsidRPr="00547F9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A7A2FE" wp14:editId="7324A8D6">
              <wp:simplePos x="0" y="0"/>
              <wp:positionH relativeFrom="page">
                <wp:posOffset>6746670</wp:posOffset>
              </wp:positionH>
              <wp:positionV relativeFrom="page">
                <wp:posOffset>10161270</wp:posOffset>
              </wp:positionV>
              <wp:extent cx="110206" cy="109682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206" cy="109682"/>
                      </a:xfrm>
                      <a:prstGeom prst="rect">
                        <a:avLst/>
                      </a:prstGeom>
                      <a:solidFill>
                        <a:srgbClr val="F02D37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478EFFA2" id="Rectangle 4" o:spid="_x0000_s1026" style="position:absolute;margin-left:531.25pt;margin-top:800.1pt;width:8.7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" fillcolor="#f02d37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35FA4" w14:textId="77777777" w:rsidR="009F0FEC" w:rsidRDefault="009F0F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96B85" w14:textId="77777777" w:rsidR="0060602C" w:rsidRDefault="0060602C" w:rsidP="00547F96">
      <w:r>
        <w:separator/>
      </w:r>
    </w:p>
  </w:footnote>
  <w:footnote w:type="continuationSeparator" w:id="0">
    <w:p w14:paraId="040E8C40" w14:textId="77777777" w:rsidR="0060602C" w:rsidRDefault="0060602C" w:rsidP="00547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5FDE3" w14:textId="18E0B4D1" w:rsidR="009F0FEC" w:rsidRDefault="009F0F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6F922" w14:textId="7F85772F" w:rsidR="00547F96" w:rsidRDefault="00547F96">
    <w:pPr>
      <w:pStyle w:val="En-tte"/>
    </w:pPr>
    <w:r w:rsidRPr="00547F96">
      <w:rPr>
        <w:noProof/>
      </w:rPr>
      <w:drawing>
        <wp:anchor distT="0" distB="0" distL="114300" distR="114300" simplePos="0" relativeHeight="251659264" behindDoc="0" locked="0" layoutInCell="1" allowOverlap="1" wp14:anchorId="34A53478" wp14:editId="40DABF6D">
          <wp:simplePos x="0" y="0"/>
          <wp:positionH relativeFrom="page">
            <wp:posOffset>645795</wp:posOffset>
          </wp:positionH>
          <wp:positionV relativeFrom="page">
            <wp:posOffset>624205</wp:posOffset>
          </wp:positionV>
          <wp:extent cx="1625600" cy="504190"/>
          <wp:effectExtent l="0" t="0" r="0" b="3810"/>
          <wp:wrapThrough wrapText="bothSides">
            <wp:wrapPolygon edited="0">
              <wp:start x="0" y="0"/>
              <wp:lineTo x="0" y="20675"/>
              <wp:lineTo x="21263" y="20675"/>
              <wp:lineTo x="21263" y="0"/>
              <wp:lineTo x="0" y="0"/>
            </wp:wrapPolygon>
          </wp:wrapThrough>
          <wp:docPr id="3" name="Image 3" descr="Projet:01 - CLIENTS:06 - EN COURS:FESAC:02-CREA:LOGO:EXPORTS:RVB:4x:logo-fesac-noir@2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jet:01 - CLIENTS:06 - EN COURS:FESAC:02-CREA:LOGO:EXPORTS:RVB:4x:logo-fesac-noir@2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320A4" w14:textId="784F64F3" w:rsidR="009F0FEC" w:rsidRDefault="009F0F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A635A"/>
    <w:multiLevelType w:val="hybridMultilevel"/>
    <w:tmpl w:val="80409026"/>
    <w:lvl w:ilvl="0" w:tplc="040C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609B61F3"/>
    <w:multiLevelType w:val="hybridMultilevel"/>
    <w:tmpl w:val="F224D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B0417"/>
    <w:multiLevelType w:val="hybridMultilevel"/>
    <w:tmpl w:val="153013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051D6B"/>
    <w:multiLevelType w:val="hybridMultilevel"/>
    <w:tmpl w:val="206E72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F96"/>
    <w:rsid w:val="00023100"/>
    <w:rsid w:val="00024B0A"/>
    <w:rsid w:val="00063892"/>
    <w:rsid w:val="000B5E98"/>
    <w:rsid w:val="000B6C56"/>
    <w:rsid w:val="000C6705"/>
    <w:rsid w:val="00134B5B"/>
    <w:rsid w:val="00152710"/>
    <w:rsid w:val="00191597"/>
    <w:rsid w:val="001A0945"/>
    <w:rsid w:val="001C27FE"/>
    <w:rsid w:val="001D0115"/>
    <w:rsid w:val="001D2A14"/>
    <w:rsid w:val="001D484D"/>
    <w:rsid w:val="001D677F"/>
    <w:rsid w:val="002122E6"/>
    <w:rsid w:val="00245F10"/>
    <w:rsid w:val="0025420F"/>
    <w:rsid w:val="00255810"/>
    <w:rsid w:val="00262C2F"/>
    <w:rsid w:val="002701D7"/>
    <w:rsid w:val="00284D58"/>
    <w:rsid w:val="00295DF1"/>
    <w:rsid w:val="002A47DE"/>
    <w:rsid w:val="002B70DB"/>
    <w:rsid w:val="002E1A6D"/>
    <w:rsid w:val="002E5C97"/>
    <w:rsid w:val="002F27F8"/>
    <w:rsid w:val="0032115D"/>
    <w:rsid w:val="00350DBD"/>
    <w:rsid w:val="0035484C"/>
    <w:rsid w:val="00371BC9"/>
    <w:rsid w:val="0038143B"/>
    <w:rsid w:val="00397935"/>
    <w:rsid w:val="003C2B8C"/>
    <w:rsid w:val="003D0BAC"/>
    <w:rsid w:val="003D1F69"/>
    <w:rsid w:val="0040471A"/>
    <w:rsid w:val="004147CE"/>
    <w:rsid w:val="00414BFC"/>
    <w:rsid w:val="00423DF2"/>
    <w:rsid w:val="00443075"/>
    <w:rsid w:val="004719C9"/>
    <w:rsid w:val="0047234F"/>
    <w:rsid w:val="004752B9"/>
    <w:rsid w:val="00483969"/>
    <w:rsid w:val="004D5C98"/>
    <w:rsid w:val="004E1870"/>
    <w:rsid w:val="00503B6F"/>
    <w:rsid w:val="005150ED"/>
    <w:rsid w:val="005160E6"/>
    <w:rsid w:val="005171FC"/>
    <w:rsid w:val="00540EC1"/>
    <w:rsid w:val="00547F96"/>
    <w:rsid w:val="00557F0C"/>
    <w:rsid w:val="00570C7D"/>
    <w:rsid w:val="005C2DDD"/>
    <w:rsid w:val="005D00F9"/>
    <w:rsid w:val="005E7897"/>
    <w:rsid w:val="00600804"/>
    <w:rsid w:val="006008C0"/>
    <w:rsid w:val="0060602C"/>
    <w:rsid w:val="00606F98"/>
    <w:rsid w:val="006314E5"/>
    <w:rsid w:val="006379FB"/>
    <w:rsid w:val="006759C7"/>
    <w:rsid w:val="00675DDC"/>
    <w:rsid w:val="00684BEA"/>
    <w:rsid w:val="006A63E3"/>
    <w:rsid w:val="006B1101"/>
    <w:rsid w:val="006C7991"/>
    <w:rsid w:val="006D0D1A"/>
    <w:rsid w:val="0072518A"/>
    <w:rsid w:val="00745B34"/>
    <w:rsid w:val="00761A6D"/>
    <w:rsid w:val="00777C12"/>
    <w:rsid w:val="007C09B9"/>
    <w:rsid w:val="007C37A6"/>
    <w:rsid w:val="007D20C9"/>
    <w:rsid w:val="007D4324"/>
    <w:rsid w:val="007E009F"/>
    <w:rsid w:val="008249B3"/>
    <w:rsid w:val="00842154"/>
    <w:rsid w:val="00847856"/>
    <w:rsid w:val="008768A9"/>
    <w:rsid w:val="00884F1D"/>
    <w:rsid w:val="008A5BA1"/>
    <w:rsid w:val="008B70F0"/>
    <w:rsid w:val="008D56CA"/>
    <w:rsid w:val="00913240"/>
    <w:rsid w:val="0091410A"/>
    <w:rsid w:val="009201E5"/>
    <w:rsid w:val="009268D4"/>
    <w:rsid w:val="009423AD"/>
    <w:rsid w:val="009A11A3"/>
    <w:rsid w:val="009B5B67"/>
    <w:rsid w:val="009D1E36"/>
    <w:rsid w:val="009F0FEC"/>
    <w:rsid w:val="009F3951"/>
    <w:rsid w:val="009F75E0"/>
    <w:rsid w:val="00A048D1"/>
    <w:rsid w:val="00A13251"/>
    <w:rsid w:val="00A44CDA"/>
    <w:rsid w:val="00A54004"/>
    <w:rsid w:val="00AA4BA1"/>
    <w:rsid w:val="00AD5530"/>
    <w:rsid w:val="00B000A8"/>
    <w:rsid w:val="00B03BC5"/>
    <w:rsid w:val="00B12AF6"/>
    <w:rsid w:val="00B16669"/>
    <w:rsid w:val="00B31A6A"/>
    <w:rsid w:val="00B507E8"/>
    <w:rsid w:val="00B513D2"/>
    <w:rsid w:val="00B66E96"/>
    <w:rsid w:val="00B90C21"/>
    <w:rsid w:val="00BA1669"/>
    <w:rsid w:val="00BB4BDD"/>
    <w:rsid w:val="00C43826"/>
    <w:rsid w:val="00C627D7"/>
    <w:rsid w:val="00C67783"/>
    <w:rsid w:val="00CA1ED2"/>
    <w:rsid w:val="00CA24AD"/>
    <w:rsid w:val="00CB0E2B"/>
    <w:rsid w:val="00CB4EF5"/>
    <w:rsid w:val="00CC323E"/>
    <w:rsid w:val="00D160C8"/>
    <w:rsid w:val="00D2281A"/>
    <w:rsid w:val="00D32DFC"/>
    <w:rsid w:val="00D63933"/>
    <w:rsid w:val="00D64E05"/>
    <w:rsid w:val="00DA6FC1"/>
    <w:rsid w:val="00DB218B"/>
    <w:rsid w:val="00DC47D3"/>
    <w:rsid w:val="00DE4DBD"/>
    <w:rsid w:val="00DE5834"/>
    <w:rsid w:val="00DF05A0"/>
    <w:rsid w:val="00DF197B"/>
    <w:rsid w:val="00DF31AC"/>
    <w:rsid w:val="00E030D2"/>
    <w:rsid w:val="00E04C7B"/>
    <w:rsid w:val="00E05EE6"/>
    <w:rsid w:val="00E13626"/>
    <w:rsid w:val="00E15E98"/>
    <w:rsid w:val="00E44991"/>
    <w:rsid w:val="00E5198B"/>
    <w:rsid w:val="00E549FE"/>
    <w:rsid w:val="00EA41C7"/>
    <w:rsid w:val="00EA4830"/>
    <w:rsid w:val="00EA4964"/>
    <w:rsid w:val="00EA5F03"/>
    <w:rsid w:val="00EA6991"/>
    <w:rsid w:val="00EC023A"/>
    <w:rsid w:val="00EC2A59"/>
    <w:rsid w:val="00EE2965"/>
    <w:rsid w:val="00F022BF"/>
    <w:rsid w:val="00F207ED"/>
    <w:rsid w:val="00F232E6"/>
    <w:rsid w:val="00F3448E"/>
    <w:rsid w:val="00F364E6"/>
    <w:rsid w:val="00F4122B"/>
    <w:rsid w:val="00F41C8C"/>
    <w:rsid w:val="00F74FAE"/>
    <w:rsid w:val="00F8685F"/>
    <w:rsid w:val="00F87488"/>
    <w:rsid w:val="00FC0EEF"/>
    <w:rsid w:val="00FF0F56"/>
    <w:rsid w:val="00FF34D7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E77172"/>
  <w14:defaultImageDpi w14:val="300"/>
  <w15:docId w15:val="{431C4561-BF4C-ED4D-A809-B46B5754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7F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7F96"/>
  </w:style>
  <w:style w:type="paragraph" w:styleId="Pieddepage">
    <w:name w:val="footer"/>
    <w:basedOn w:val="Normal"/>
    <w:link w:val="PieddepageCar"/>
    <w:uiPriority w:val="99"/>
    <w:unhideWhenUsed/>
    <w:rsid w:val="00547F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7F96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70C7D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70C7D"/>
    <w:rPr>
      <w:rFonts w:ascii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6379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5E9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vision">
    <w:name w:val="Revision"/>
    <w:hidden/>
    <w:uiPriority w:val="99"/>
    <w:semiHidden/>
    <w:rsid w:val="000B5E98"/>
  </w:style>
  <w:style w:type="paragraph" w:styleId="Textedebulles">
    <w:name w:val="Balloon Text"/>
    <w:basedOn w:val="Normal"/>
    <w:link w:val="TextedebullesCar"/>
    <w:uiPriority w:val="99"/>
    <w:semiHidden/>
    <w:unhideWhenUsed/>
    <w:rsid w:val="00B31A6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1A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967255-9982-174F-A104-EEAB1ED2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</dc:creator>
  <cp:keywords/>
  <dc:description/>
  <cp:lastModifiedBy>Microsoft Office User</cp:lastModifiedBy>
  <cp:revision>2</cp:revision>
  <cp:lastPrinted>2019-09-16T13:46:00Z</cp:lastPrinted>
  <dcterms:created xsi:type="dcterms:W3CDTF">2019-10-02T07:58:00Z</dcterms:created>
  <dcterms:modified xsi:type="dcterms:W3CDTF">2019-10-02T07:58:00Z</dcterms:modified>
</cp:coreProperties>
</file>